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449A" w14:textId="77777777" w:rsidR="006D000E" w:rsidRPr="00737354" w:rsidRDefault="006D000E" w:rsidP="00737354">
      <w:pPr>
        <w:pStyle w:val="AralkYok"/>
        <w:jc w:val="center"/>
        <w:rPr>
          <w:rFonts w:ascii="Times New Roman" w:hAnsi="Times New Roman" w:cs="Times New Roman"/>
          <w:b/>
          <w:lang w:eastAsia="tr-TR"/>
        </w:rPr>
      </w:pPr>
      <w:r w:rsidRPr="00737354">
        <w:rPr>
          <w:rFonts w:ascii="Times New Roman" w:hAnsi="Times New Roman" w:cs="Times New Roman"/>
          <w:b/>
          <w:lang w:eastAsia="tr-TR"/>
        </w:rPr>
        <w:t>T.C.</w:t>
      </w:r>
    </w:p>
    <w:p w14:paraId="3CD78131" w14:textId="77777777" w:rsidR="006D000E" w:rsidRPr="00737354" w:rsidRDefault="006D000E" w:rsidP="00737354">
      <w:pPr>
        <w:spacing w:before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ORHANGAZİ BELEDİYE BAŞKANLIĞI</w:t>
      </w:r>
    </w:p>
    <w:p w14:paraId="328405F3" w14:textId="1C92AEBB" w:rsidR="006D000E" w:rsidRPr="00737354" w:rsidRDefault="006D000E" w:rsidP="00737354">
      <w:pPr>
        <w:spacing w:before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GELİRLER MÜDÜRLÜĞÜ</w:t>
      </w:r>
    </w:p>
    <w:p w14:paraId="471015D2" w14:textId="77777777" w:rsidR="001A6FDD" w:rsidRPr="00737354" w:rsidRDefault="006D000E" w:rsidP="00737354">
      <w:pPr>
        <w:spacing w:before="12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  <w:t>GÖREV VE ÇALIŞMA YÖNETMELİĞİ</w:t>
      </w:r>
    </w:p>
    <w:p w14:paraId="4FA597C6" w14:textId="77777777" w:rsidR="00737354" w:rsidRPr="00737354" w:rsidRDefault="00737354" w:rsidP="00737354">
      <w:pPr>
        <w:spacing w:before="12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tr-TR"/>
          <w14:ligatures w14:val="none"/>
        </w:rPr>
      </w:pPr>
    </w:p>
    <w:p w14:paraId="1EBC724E" w14:textId="77777777" w:rsidR="00737354" w:rsidRPr="00737354" w:rsidRDefault="00737354" w:rsidP="00737354">
      <w:pPr>
        <w:spacing w:before="120"/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0C94D48" w14:textId="2B2860A3" w:rsidR="006D000E" w:rsidRPr="00737354" w:rsidRDefault="006D000E" w:rsidP="00737354">
      <w:pPr>
        <w:spacing w:before="120"/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BİRİNCİ BÖLÜM</w:t>
      </w:r>
    </w:p>
    <w:p w14:paraId="05A6A7CA" w14:textId="77777777" w:rsidR="006D000E" w:rsidRPr="00737354" w:rsidRDefault="006D000E" w:rsidP="001A6FDD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Amaç, Kapsam, Dayanak ve Tanımlar</w:t>
      </w:r>
    </w:p>
    <w:p w14:paraId="657FA1AF" w14:textId="77777777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Amaç</w:t>
      </w:r>
    </w:p>
    <w:p w14:paraId="6C6AA457" w14:textId="68795442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1-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Yönetmeliğin amacı; Orhangazi Belediyesi Gelirler Müdürlüğünün teşkilat yapısını, görev, yetki ve sorumluluklarını ile çalışma usul ve esaslarını düzenlemektir.</w:t>
      </w:r>
    </w:p>
    <w:p w14:paraId="522FA1C7" w14:textId="77777777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Kapsam</w:t>
      </w:r>
    </w:p>
    <w:p w14:paraId="085E3905" w14:textId="19C39517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2-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Yönetmelik; Gelirler Müdürlüğü ile bu müdürlüğe bağlı alt birimlerin görev alanlarını, yetki ve sorumluluklarını ve çalışma esaslarını kapsar.</w:t>
      </w:r>
    </w:p>
    <w:p w14:paraId="21BE339C" w14:textId="77777777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Dayanak</w:t>
      </w:r>
    </w:p>
    <w:p w14:paraId="18CEA364" w14:textId="56D2013E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3-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Yönetmelik; 5393 sayılı Belediye Kanunu’nun 15/b, 18/m, 34, 38 ve 48 inci maddeleri hükümlerine dayanılarak hazırlanmıştır.</w:t>
      </w:r>
    </w:p>
    <w:p w14:paraId="444C0993" w14:textId="77777777" w:rsidR="001A6FDD" w:rsidRPr="00737354" w:rsidRDefault="001A6FDD" w:rsidP="001A6FDD">
      <w:pPr>
        <w:spacing w:before="120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Tanımlar</w:t>
      </w:r>
    </w:p>
    <w:p w14:paraId="34183813" w14:textId="30377D4B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4-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(1) Bu Yönetmelikte geçen;</w:t>
      </w:r>
    </w:p>
    <w:p w14:paraId="202C0B6B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Alt Birim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Müdürlük bünyesinde oluşturulan servis ve şeflikleri,</w:t>
      </w:r>
    </w:p>
    <w:p w14:paraId="54BECB88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Başkan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Orhangazi Belediye Başkanını,</w:t>
      </w:r>
    </w:p>
    <w:p w14:paraId="3692FB12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Başkan Yardımcısı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Gelirler Müdürlüğünün bağlı bulunduğu Başkan Yardımcısını,</w:t>
      </w:r>
    </w:p>
    <w:p w14:paraId="3FB6B323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ç)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Belediye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Orhangazi Belediyesini,</w:t>
      </w:r>
    </w:p>
    <w:p w14:paraId="5F031822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Çerçeve Yönetmelik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Orhangazi Belediyesinin teşkilat yapısı, görev, yetki ve sorumluluklarına ilişkin yürürlükte bulunan çerçeve düzenlemeyi,</w:t>
      </w:r>
    </w:p>
    <w:p w14:paraId="14C1C910" w14:textId="77777777" w:rsidR="001A6FDD" w:rsidRPr="00737354" w:rsidRDefault="001A6FDD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İcra Takibi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Süresinde ödenmeyen amme alacaklarının 6183 sayılı Kanun kapsamında takip edilmesini,</w:t>
      </w:r>
    </w:p>
    <w:p w14:paraId="694B3630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Müdür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Gelirler Müdürünü,</w:t>
      </w:r>
    </w:p>
    <w:p w14:paraId="056AC54E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Müdürlük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Orhangazi Belediyesi Gelirler Müdürlüğünü,</w:t>
      </w:r>
    </w:p>
    <w:p w14:paraId="6C1FEA18" w14:textId="77777777" w:rsidR="001A6FDD" w:rsidRPr="00737354" w:rsidRDefault="001A6FDD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ğ)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Mükellef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Belediye gelirlerine ilişkin vergi, harç, ücret ve alacakların tarafı olan gerçek ve tüzel kişileri,</w:t>
      </w:r>
    </w:p>
    <w:p w14:paraId="1F6493BB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Tahakkuk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Belediye gelirlerinin mevzuata uygun olarak hesaplanması ve kayda alınmasını,</w:t>
      </w:r>
    </w:p>
    <w:p w14:paraId="70842DE5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ı) 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Tahsilat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: Tahakkuk eden alacakların tahsil edilmesini,</w:t>
      </w:r>
    </w:p>
    <w:p w14:paraId="19E1968A" w14:textId="77777777" w:rsidR="001A6FDD" w:rsidRPr="00737354" w:rsidRDefault="001A6FDD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gramStart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ifade</w:t>
      </w:r>
      <w:proofErr w:type="gramEnd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eder.</w:t>
      </w:r>
    </w:p>
    <w:p w14:paraId="0D14F893" w14:textId="77777777" w:rsidR="00737354" w:rsidRDefault="00737354" w:rsidP="001A6FDD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7890E528" w14:textId="77777777" w:rsidR="00737354" w:rsidRDefault="00737354" w:rsidP="001A6FDD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69B433DA" w14:textId="77777777" w:rsidR="00737354" w:rsidRDefault="00737354" w:rsidP="001A6FDD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44563EE5" w14:textId="33B05E43" w:rsidR="006D000E" w:rsidRPr="00737354" w:rsidRDefault="006D000E" w:rsidP="001A6FDD">
      <w:pPr>
        <w:spacing w:before="120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lastRenderedPageBreak/>
        <w:t>İKİNCİ BÖLÜM</w:t>
      </w:r>
    </w:p>
    <w:p w14:paraId="3BB79FF3" w14:textId="77777777" w:rsidR="006D000E" w:rsidRPr="00737354" w:rsidRDefault="006D000E" w:rsidP="001A6FDD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Teşkilat ve Görevler</w:t>
      </w:r>
    </w:p>
    <w:p w14:paraId="0E7FEF11" w14:textId="77777777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Teşkilat ve Organizasyon</w:t>
      </w:r>
    </w:p>
    <w:p w14:paraId="5D032515" w14:textId="42F19158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5-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Gelirler Müdürlüğü aşağıdaki alt birimlerden oluşur:</w:t>
      </w:r>
    </w:p>
    <w:p w14:paraId="249FC20A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a) İdari ve Mali Süreçler Servisi,</w:t>
      </w:r>
    </w:p>
    <w:p w14:paraId="00A4D706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b) Tahakkuk, Sicil ve Mükellef Yönetimi Şefliği,</w:t>
      </w:r>
    </w:p>
    <w:p w14:paraId="57167CDF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c) Tahsilat ve İcra Takip Şefliği,</w:t>
      </w:r>
    </w:p>
    <w:p w14:paraId="5CB28286" w14:textId="121F5542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ç) Kira, </w:t>
      </w:r>
      <w:proofErr w:type="spellStart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Ecrimisil</w:t>
      </w:r>
      <w:proofErr w:type="spellEnd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İşgaliye Servisi.</w:t>
      </w:r>
    </w:p>
    <w:p w14:paraId="47463E19" w14:textId="77777777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(2) Gelirler Müdürlüğü, görev alanı itibarıyla Belediye Başkanına karşı sorumludur.</w:t>
      </w:r>
    </w:p>
    <w:p w14:paraId="7B46AECF" w14:textId="5A2D2B80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Görevler</w:t>
      </w:r>
    </w:p>
    <w:p w14:paraId="61AD28AB" w14:textId="73B4F42B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6-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Gelirler Müdürlüğü; belediyeye ait gelirlerin mevzuata uygun şekilde tahakkuk ettirilmesi, tahsil edilmesi ve takip edilmesi ile mükellef hizmetlerinin yürütülmesinden sorumludur.</w:t>
      </w:r>
    </w:p>
    <w:p w14:paraId="4AFE107F" w14:textId="77777777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(2) Bu kapsamda Müdürlük aşağıdaki görevleri yerine getirir:</w:t>
      </w:r>
    </w:p>
    <w:p w14:paraId="08939543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a) Belediye gelirlerine ilişkin mükellef sicillerini oluşturur, günceller ve izler.</w:t>
      </w:r>
    </w:p>
    <w:p w14:paraId="4F96713F" w14:textId="75DE0F5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b) Emlak Vergisi, Çevre Temizlik Vergisi, İlan ve Reklam Vergisi ile 2464 sayılı Kanun kapsamındaki diğer vergi, harç ve ücretlerin tarh ve tahakkuk </w:t>
      </w:r>
      <w:r w:rsidR="006F4E77" w:rsidRPr="00737354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işlemleri ile </w:t>
      </w:r>
      <w:r w:rsidR="006067CF" w:rsidRPr="00737354">
        <w:rPr>
          <w:rFonts w:ascii="Times New Roman" w:eastAsia="Times New Roman" w:hAnsi="Times New Roman" w:cs="Times New Roman"/>
          <w:color w:val="000000" w:themeColor="text1"/>
          <w:lang w:eastAsia="tr-TR"/>
        </w:rPr>
        <w:t>Harcamalara Katılma Payları</w:t>
      </w:r>
      <w:r w:rsidR="006F4E77" w:rsidRPr="00737354">
        <w:rPr>
          <w:rFonts w:ascii="Times New Roman" w:eastAsia="Times New Roman" w:hAnsi="Times New Roman" w:cs="Times New Roman"/>
          <w:color w:val="000000" w:themeColor="text1"/>
          <w:lang w:eastAsia="tr-TR"/>
        </w:rPr>
        <w:t>, i</w:t>
      </w:r>
      <w:r w:rsidR="006067CF" w:rsidRPr="007373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dari para cezaları ve benzeri </w:t>
      </w:r>
      <w:r w:rsidR="006F4E77" w:rsidRPr="00737354">
        <w:rPr>
          <w:rFonts w:ascii="Times New Roman" w:eastAsia="Times New Roman" w:hAnsi="Times New Roman" w:cs="Times New Roman"/>
          <w:color w:val="000000" w:themeColor="text1"/>
          <w:lang w:eastAsia="tr-TR"/>
        </w:rPr>
        <w:t>gelirlerin takip ve tahsil işlemlerini</w:t>
      </w:r>
      <w:r w:rsidRPr="00737354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 yapar.</w:t>
      </w:r>
    </w:p>
    <w:p w14:paraId="33396D47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c) Beyan alma, düzeltme, yoklama ve tespit çalışmalarını yürütür.</w:t>
      </w:r>
    </w:p>
    <w:p w14:paraId="625B69CF" w14:textId="77777777" w:rsidR="001A6FDD" w:rsidRPr="00737354" w:rsidRDefault="006D000E" w:rsidP="00782298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ç) Gelir tarifelerini hazırlar, dönemsel güncellemeleri yapar; tarife değişikliklerine ilişkin etki analizlerini hazırlar ve Meclise sunulmak üzere teklif dosyalarını oluşturur.</w:t>
      </w:r>
    </w:p>
    <w:p w14:paraId="15FECA6F" w14:textId="7B7CEE46" w:rsidR="001A6FDD" w:rsidRPr="00737354" w:rsidRDefault="006D000E" w:rsidP="00782298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d) </w:t>
      </w:r>
      <w:r w:rsidR="00A42176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Vezneler ile elektronik tahsilat kanalları üzerinden tahsilat işlemlerini yürütür; günlük kapanışları ve banka–kasa mutabakatlarını yapar.</w:t>
      </w:r>
    </w:p>
    <w:p w14:paraId="3D31874C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e) Tahsil edilen gelirlerin muhasebeleştirilmesi için gerekli evrak setlerini Mali Hizmetler Müdürlüğüne devreder.</w:t>
      </w:r>
    </w:p>
    <w:p w14:paraId="58E59877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f) Mahsup ve iade işlemlerini mevzuata uygun şekilde yürütür.</w:t>
      </w:r>
    </w:p>
    <w:p w14:paraId="545B7275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g) Süresinde ödenmeyen alacaklar için 6183 sayılı Kanun kapsamında ödeme emri düzenler, icra ve haciz işlemlerini yürütür.</w:t>
      </w:r>
    </w:p>
    <w:p w14:paraId="3B48691E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ğ) Tebligat, (e-)haciz, teminat, yapılandırma ve gecikme zammı işlemlerini yürütür; borçlu mükellef takibini yapar.</w:t>
      </w:r>
    </w:p>
    <w:p w14:paraId="6105BA0D" w14:textId="3008B69F" w:rsidR="006067CF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lang w:eastAsia="tr-TR"/>
        </w:rPr>
      </w:pPr>
      <w:r w:rsidRPr="0073735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h) </w:t>
      </w:r>
      <w:r w:rsidR="006067CF" w:rsidRPr="00737354">
        <w:rPr>
          <w:rFonts w:ascii="Times New Roman" w:eastAsia="Times New Roman" w:hAnsi="Times New Roman" w:cs="Times New Roman"/>
          <w:lang w:eastAsia="tr-TR"/>
        </w:rPr>
        <w:t xml:space="preserve">Belediye taşınmazlarının kira gelirleri (işyeri, konut, tesis kiraları vb.), işgaliye harcı gibi işgal ve kullanım </w:t>
      </w:r>
      <w:r w:rsidR="00BB44F8" w:rsidRPr="00737354">
        <w:rPr>
          <w:rFonts w:ascii="Times New Roman" w:eastAsia="Times New Roman" w:hAnsi="Times New Roman" w:cs="Times New Roman"/>
          <w:lang w:eastAsia="tr-TR"/>
        </w:rPr>
        <w:t xml:space="preserve">tahsilat ve takip </w:t>
      </w:r>
      <w:r w:rsidR="006067CF" w:rsidRPr="00737354">
        <w:rPr>
          <w:rFonts w:ascii="Times New Roman" w:eastAsia="Times New Roman" w:hAnsi="Times New Roman" w:cs="Times New Roman"/>
          <w:lang w:eastAsia="tr-TR"/>
        </w:rPr>
        <w:t>işlemlerini yapar.</w:t>
      </w:r>
    </w:p>
    <w:p w14:paraId="3DE72384" w14:textId="5952B06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ı) </w:t>
      </w:r>
      <w:proofErr w:type="spellStart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Ecrimisil</w:t>
      </w:r>
      <w:proofErr w:type="spellEnd"/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tespiti, tahakkuku ve takibini yapar.</w:t>
      </w:r>
    </w:p>
    <w:p w14:paraId="469B0761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i) İşgaliye izinlerine ilişkin tahakkuk ve takip işlemlerini yürütür; saha denetimlerine ilişkin verileri ilgili birimlerle koordinasyon içinde değerlendirir.</w:t>
      </w:r>
    </w:p>
    <w:p w14:paraId="71DF2627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j) UETS ve EBYS üzerinden mükelleflere tebligat yapar; itiraz ve başvuru süreçlerini izler ve sonuçlandırır.</w:t>
      </w:r>
    </w:p>
    <w:p w14:paraId="0F88992A" w14:textId="77777777" w:rsidR="001A6FDD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k) Mükellef iletişimi, danışma ve başvuru destek hizmetlerini yürütür.</w:t>
      </w:r>
    </w:p>
    <w:p w14:paraId="32CA6EAF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l) Müdürlük bütçesi kapsamında ödeme dosyalarını hazırlar; taşınır ve demirbaş kayıtlarını tutar.</w:t>
      </w:r>
    </w:p>
    <w:p w14:paraId="048F9BE1" w14:textId="77777777" w:rsidR="001A6FDD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lastRenderedPageBreak/>
        <w:t>m) Müdürlük faaliyetlerine ilişkin aylık, çeyreklik ve yıllık raporlamaları yapar.</w:t>
      </w:r>
    </w:p>
    <w:p w14:paraId="0FCBB2F4" w14:textId="2924D1C1" w:rsidR="006D000E" w:rsidRPr="00737354" w:rsidRDefault="006D000E" w:rsidP="00CB16C6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n) Bu Yönetmelikte sayılmayan ancak mevzuat, Meclis ve Encümen kararları ile Başkanlık talimatlarıyla verilen diğer görevleri yerine getirir.</w:t>
      </w:r>
    </w:p>
    <w:p w14:paraId="41362A02" w14:textId="77777777" w:rsidR="00737354" w:rsidRDefault="00737354" w:rsidP="001A6FDD">
      <w:pPr>
        <w:spacing w:before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64423CBD" w14:textId="1D1ACC21" w:rsidR="006D000E" w:rsidRPr="00737354" w:rsidRDefault="006D000E" w:rsidP="001A6FDD">
      <w:pPr>
        <w:spacing w:before="120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ÜÇÜNCÜ BÖLÜM</w:t>
      </w:r>
    </w:p>
    <w:p w14:paraId="5C21181E" w14:textId="2815DBEA" w:rsidR="006D000E" w:rsidRPr="00737354" w:rsidRDefault="006D000E" w:rsidP="001A6FDD">
      <w:pPr>
        <w:spacing w:before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Koordinasyon Esasları ve Son Hükümler</w:t>
      </w:r>
    </w:p>
    <w:p w14:paraId="7CA72198" w14:textId="7E77B625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Koordinasyon Esasları</w:t>
      </w:r>
    </w:p>
    <w:p w14:paraId="32C0B73C" w14:textId="258A3706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7-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Müdürlüğün belediye içi birimlerle ve dış kurumlarla koordinasyonu, Belediye Başkanı tarafından onaylanacak yönerge hükümleri çerçevesinde yürütülür.</w:t>
      </w:r>
    </w:p>
    <w:p w14:paraId="26424BBF" w14:textId="77777777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(2) Gelirler Müdürlüğü; görev alanına giren konularda belediye teşkilatı içindeki birimler ile ilgili kamu kurum ve kuruluşlarıyla, iş ve işlemlerin etkin, düzenli ve zamanında yürütülmesini teminen iş birliği ve koordinasyon içinde çalışır.</w:t>
      </w:r>
    </w:p>
    <w:p w14:paraId="586094C9" w14:textId="77777777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(3) Gelirler Müdürlüğü; tahakkuk, tahsil ve icra takip işlemlerinden sorumludur. Muhasebeleştirme, beyan ve mali raporlama işlemleri Mali Hizmetler Müdürlüğü tarafından yürütülür.</w:t>
      </w:r>
    </w:p>
    <w:p w14:paraId="76F45E20" w14:textId="060E679B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Ortak Hükümler ve Atıf</w:t>
      </w:r>
    </w:p>
    <w:p w14:paraId="17CBF4D4" w14:textId="70BABB8F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8-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Yönetmelikte hüküm bulunmayan hâllerde ilgili mevzuat ve Orhangazi Belediyesi Çerçeve Yönetmeliği</w:t>
      </w:r>
      <w:r w:rsidR="001A6FDD"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hükümleri uygulanır.</w:t>
      </w:r>
    </w:p>
    <w:p w14:paraId="3375D1E6" w14:textId="712F5FB4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Yürürlük</w:t>
      </w:r>
    </w:p>
    <w:p w14:paraId="4A022F08" w14:textId="04A3DF32" w:rsidR="006D000E" w:rsidRPr="00737354" w:rsidRDefault="006D000E" w:rsidP="00737354">
      <w:pPr>
        <w:spacing w:before="120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MADDE </w:t>
      </w:r>
      <w:r w:rsidR="00F31FE8"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9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Yönetmelik, 5393 sayılı Belediye Kanunu’nun 23 üncü maddesi uyarınca mülki idare amirine gönderildiği tarihte yürürlüğe girer.</w:t>
      </w:r>
    </w:p>
    <w:p w14:paraId="50D334E0" w14:textId="77777777" w:rsidR="006D000E" w:rsidRPr="00737354" w:rsidRDefault="006D000E" w:rsidP="001A6FDD">
      <w:pPr>
        <w:spacing w:before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Yürütme</w:t>
      </w:r>
    </w:p>
    <w:p w14:paraId="0E1A2202" w14:textId="6FFA812C" w:rsidR="006D000E" w:rsidRPr="00737354" w:rsidRDefault="006D000E" w:rsidP="001A6FDD">
      <w:pPr>
        <w:spacing w:before="1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MADDE 1</w:t>
      </w:r>
      <w:r w:rsidR="00F31FE8"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0</w:t>
      </w:r>
      <w:r w:rsidRPr="0073735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-</w:t>
      </w:r>
      <w:r w:rsidR="001A6FDD"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73735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(1) Bu Yönetmelik hükümlerini Orhangazi Belediye Başkanı yürütür.</w:t>
      </w:r>
    </w:p>
    <w:p w14:paraId="72AA9F1F" w14:textId="77777777" w:rsidR="00F72C95" w:rsidRPr="00737354" w:rsidRDefault="00F72C95" w:rsidP="001A6FDD">
      <w:pPr>
        <w:spacing w:before="120"/>
        <w:rPr>
          <w:rFonts w:ascii="Times New Roman" w:hAnsi="Times New Roman" w:cs="Times New Roman"/>
        </w:rPr>
      </w:pPr>
    </w:p>
    <w:p w14:paraId="0E138F69" w14:textId="77777777" w:rsidR="00070DE8" w:rsidRPr="00737354" w:rsidRDefault="00070DE8" w:rsidP="001A6FDD">
      <w:pPr>
        <w:spacing w:before="120"/>
        <w:rPr>
          <w:rFonts w:ascii="Times New Roman" w:hAnsi="Times New Roman" w:cs="Times New Roman"/>
        </w:rPr>
      </w:pPr>
    </w:p>
    <w:p w14:paraId="3A89AA33" w14:textId="77777777" w:rsidR="00070DE8" w:rsidRPr="00737354" w:rsidRDefault="00070DE8" w:rsidP="001A6FDD">
      <w:pPr>
        <w:spacing w:before="120"/>
        <w:rPr>
          <w:rFonts w:ascii="Times New Roman" w:hAnsi="Times New Roman" w:cs="Times New Roman"/>
        </w:rPr>
      </w:pPr>
    </w:p>
    <w:p w14:paraId="320FC58F" w14:textId="3A9EF02C" w:rsidR="008A5D58" w:rsidRDefault="00070DE8" w:rsidP="008A5D58">
      <w:pPr>
        <w:spacing w:before="120"/>
        <w:jc w:val="center"/>
        <w:rPr>
          <w:rFonts w:ascii="Times New Roman" w:hAnsi="Times New Roman" w:cs="Times New Roman"/>
          <w:b/>
        </w:rPr>
      </w:pPr>
      <w:r w:rsidRPr="00737354">
        <w:rPr>
          <w:rFonts w:ascii="Times New Roman" w:hAnsi="Times New Roman" w:cs="Times New Roman"/>
        </w:rPr>
        <w:t xml:space="preserve">     </w:t>
      </w:r>
      <w:r w:rsidR="008A5D58">
        <w:rPr>
          <w:rFonts w:ascii="Times New Roman" w:hAnsi="Times New Roman" w:cs="Times New Roman"/>
          <w:b/>
        </w:rPr>
        <w:t xml:space="preserve">İşbu Yönetmelik Orhangazi </w:t>
      </w:r>
      <w:r w:rsidR="0091157E">
        <w:rPr>
          <w:rFonts w:ascii="Times New Roman" w:hAnsi="Times New Roman" w:cs="Times New Roman"/>
          <w:b/>
        </w:rPr>
        <w:t>Belediye Meclisinin 07.04.2026 T</w:t>
      </w:r>
      <w:r w:rsidR="00155B2B">
        <w:rPr>
          <w:rFonts w:ascii="Times New Roman" w:hAnsi="Times New Roman" w:cs="Times New Roman"/>
          <w:b/>
        </w:rPr>
        <w:t xml:space="preserve">arih ve 22 Sayılı Kararı </w:t>
      </w:r>
      <w:proofErr w:type="gramStart"/>
      <w:r w:rsidR="00155B2B">
        <w:rPr>
          <w:rFonts w:ascii="Times New Roman" w:hAnsi="Times New Roman" w:cs="Times New Roman"/>
          <w:b/>
        </w:rPr>
        <w:t>İ</w:t>
      </w:r>
      <w:r w:rsidR="008A5D58">
        <w:rPr>
          <w:rFonts w:ascii="Times New Roman" w:hAnsi="Times New Roman" w:cs="Times New Roman"/>
          <w:b/>
        </w:rPr>
        <w:t>le;</w:t>
      </w:r>
      <w:proofErr w:type="gramEnd"/>
    </w:p>
    <w:p w14:paraId="221AC1DD" w14:textId="62F20CF8" w:rsidR="008A5D58" w:rsidRDefault="0080101F" w:rsidP="008A5D5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bookmarkStart w:id="0" w:name="_GoBack"/>
      <w:bookmarkEnd w:id="0"/>
      <w:r w:rsidR="008A5D58">
        <w:rPr>
          <w:rFonts w:ascii="Times New Roman" w:hAnsi="Times New Roman" w:cs="Times New Roman"/>
          <w:b/>
        </w:rPr>
        <w:t>.04.2026 Tarihinde Yürürlüğe Girmiştir.</w:t>
      </w:r>
    </w:p>
    <w:p w14:paraId="30103262" w14:textId="50BB0731" w:rsidR="007A2D4B" w:rsidRDefault="007A2D4B" w:rsidP="008A5D58">
      <w:pPr>
        <w:spacing w:before="120"/>
        <w:jc w:val="both"/>
        <w:rPr>
          <w:rFonts w:ascii="Times New Roman" w:hAnsi="Times New Roman" w:cs="Times New Roman"/>
        </w:rPr>
      </w:pPr>
    </w:p>
    <w:p w14:paraId="1F715B21" w14:textId="77777777" w:rsidR="00070DE8" w:rsidRPr="00737354" w:rsidRDefault="00070DE8" w:rsidP="001A6FDD">
      <w:pPr>
        <w:spacing w:before="120"/>
        <w:rPr>
          <w:rFonts w:ascii="Times New Roman" w:hAnsi="Times New Roman" w:cs="Times New Roman"/>
        </w:rPr>
      </w:pPr>
    </w:p>
    <w:sectPr w:rsidR="00070DE8" w:rsidRPr="00737354" w:rsidSect="00737354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61605" w14:textId="77777777" w:rsidR="00BE3D75" w:rsidRDefault="00BE3D75" w:rsidP="00F56564">
      <w:r>
        <w:separator/>
      </w:r>
    </w:p>
  </w:endnote>
  <w:endnote w:type="continuationSeparator" w:id="0">
    <w:p w14:paraId="29A25615" w14:textId="77777777" w:rsidR="00BE3D75" w:rsidRDefault="00BE3D75" w:rsidP="00F5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362190"/>
      <w:docPartObj>
        <w:docPartGallery w:val="Page Numbers (Bottom of Page)"/>
        <w:docPartUnique/>
      </w:docPartObj>
    </w:sdtPr>
    <w:sdtEndPr/>
    <w:sdtContent>
      <w:p w14:paraId="17940E56" w14:textId="05FBE19C" w:rsidR="00F56564" w:rsidRDefault="00F5656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01F">
          <w:rPr>
            <w:noProof/>
          </w:rPr>
          <w:t>3</w:t>
        </w:r>
        <w:r>
          <w:fldChar w:fldCharType="end"/>
        </w:r>
      </w:p>
    </w:sdtContent>
  </w:sdt>
  <w:p w14:paraId="53DAD9A7" w14:textId="77777777" w:rsidR="00F56564" w:rsidRDefault="00F565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66C83" w14:textId="77777777" w:rsidR="00BE3D75" w:rsidRDefault="00BE3D75" w:rsidP="00F56564">
      <w:r>
        <w:separator/>
      </w:r>
    </w:p>
  </w:footnote>
  <w:footnote w:type="continuationSeparator" w:id="0">
    <w:p w14:paraId="1C440E03" w14:textId="77777777" w:rsidR="00BE3D75" w:rsidRDefault="00BE3D75" w:rsidP="00F5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0E"/>
    <w:rsid w:val="00070DE8"/>
    <w:rsid w:val="00155B2B"/>
    <w:rsid w:val="00174F3F"/>
    <w:rsid w:val="0019506C"/>
    <w:rsid w:val="001A6FDD"/>
    <w:rsid w:val="002230FA"/>
    <w:rsid w:val="00232AED"/>
    <w:rsid w:val="002D1B5D"/>
    <w:rsid w:val="00447C34"/>
    <w:rsid w:val="005150CD"/>
    <w:rsid w:val="005B4864"/>
    <w:rsid w:val="006067CF"/>
    <w:rsid w:val="00626667"/>
    <w:rsid w:val="006D000E"/>
    <w:rsid w:val="006D4679"/>
    <w:rsid w:val="006F4E77"/>
    <w:rsid w:val="00737354"/>
    <w:rsid w:val="00782298"/>
    <w:rsid w:val="0079747C"/>
    <w:rsid w:val="007A2D4B"/>
    <w:rsid w:val="0080101F"/>
    <w:rsid w:val="008A5D58"/>
    <w:rsid w:val="0091157E"/>
    <w:rsid w:val="00952054"/>
    <w:rsid w:val="009D6B27"/>
    <w:rsid w:val="00A42176"/>
    <w:rsid w:val="00A824E3"/>
    <w:rsid w:val="00BB44F8"/>
    <w:rsid w:val="00BE3D75"/>
    <w:rsid w:val="00C555BF"/>
    <w:rsid w:val="00CB16C6"/>
    <w:rsid w:val="00CC3CD5"/>
    <w:rsid w:val="00D40BCB"/>
    <w:rsid w:val="00D97119"/>
    <w:rsid w:val="00DD2683"/>
    <w:rsid w:val="00EA057B"/>
    <w:rsid w:val="00F31FE8"/>
    <w:rsid w:val="00F56564"/>
    <w:rsid w:val="00F7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2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D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D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D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D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0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0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0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0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0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0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0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0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0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00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0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00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6D0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0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6D000E"/>
  </w:style>
  <w:style w:type="paragraph" w:styleId="AralkYok">
    <w:name w:val="No Spacing"/>
    <w:uiPriority w:val="1"/>
    <w:qFormat/>
    <w:rsid w:val="00D40BCB"/>
  </w:style>
  <w:style w:type="paragraph" w:styleId="stbilgi">
    <w:name w:val="header"/>
    <w:basedOn w:val="Normal"/>
    <w:link w:val="stbilgiChar"/>
    <w:uiPriority w:val="99"/>
    <w:unhideWhenUsed/>
    <w:rsid w:val="00F5656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6564"/>
  </w:style>
  <w:style w:type="paragraph" w:styleId="Altbilgi">
    <w:name w:val="footer"/>
    <w:basedOn w:val="Normal"/>
    <w:link w:val="AltbilgiChar"/>
    <w:uiPriority w:val="99"/>
    <w:unhideWhenUsed/>
    <w:rsid w:val="00F5656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6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D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D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D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D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0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0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0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0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0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0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0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0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0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00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0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00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6D0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0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6D000E"/>
  </w:style>
  <w:style w:type="paragraph" w:styleId="AralkYok">
    <w:name w:val="No Spacing"/>
    <w:uiPriority w:val="1"/>
    <w:qFormat/>
    <w:rsid w:val="00D40BCB"/>
  </w:style>
  <w:style w:type="paragraph" w:styleId="stbilgi">
    <w:name w:val="header"/>
    <w:basedOn w:val="Normal"/>
    <w:link w:val="stbilgiChar"/>
    <w:uiPriority w:val="99"/>
    <w:unhideWhenUsed/>
    <w:rsid w:val="00F5656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6564"/>
  </w:style>
  <w:style w:type="paragraph" w:styleId="Altbilgi">
    <w:name w:val="footer"/>
    <w:basedOn w:val="Normal"/>
    <w:link w:val="AltbilgiChar"/>
    <w:uiPriority w:val="99"/>
    <w:unhideWhenUsed/>
    <w:rsid w:val="00F5656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Memiş</dc:creator>
  <cp:lastModifiedBy>aynurpc</cp:lastModifiedBy>
  <cp:revision>22</cp:revision>
  <dcterms:created xsi:type="dcterms:W3CDTF">2026-01-26T14:05:00Z</dcterms:created>
  <dcterms:modified xsi:type="dcterms:W3CDTF">2026-04-08T13:25:00Z</dcterms:modified>
</cp:coreProperties>
</file>